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B4" w:rsidRDefault="00E626B4" w:rsidP="0031295B">
      <w:pPr>
        <w:autoSpaceDE w:val="0"/>
        <w:autoSpaceDN w:val="0"/>
        <w:adjustRightInd w:val="0"/>
        <w:spacing w:after="160" w:line="259" w:lineRule="auto"/>
        <w:jc w:val="center"/>
        <w:rPr>
          <w:rFonts w:ascii="Arial" w:hAnsi="Arial" w:cs="Arial"/>
          <w:b/>
          <w:color w:val="000000" w:themeColor="text1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Module 6: Multisensory Rooms</w:t>
      </w:r>
    </w:p>
    <w:p w:rsidR="00DF50BC" w:rsidRPr="00E43885" w:rsidRDefault="00922536" w:rsidP="00DF50BC">
      <w:pPr>
        <w:spacing w:line="331" w:lineRule="atLeast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Arial" w:hAnsi="Arial" w:cs="Arial"/>
          <w:b/>
          <w:color w:val="000000" w:themeColor="text1"/>
          <w:lang w:val="en-US"/>
        </w:rPr>
        <w:t>6C Sensory Rooms for Learners with Autism</w:t>
      </w:r>
    </w:p>
    <w:p w:rsidR="00DF50BC" w:rsidRPr="00DF50BC" w:rsidRDefault="00DF50BC" w:rsidP="00DF50BC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E43885">
        <w:rPr>
          <w:rFonts w:ascii="Times New Roman" w:eastAsia="Times New Roman" w:hAnsi="Times New Roman" w:cs="Times New Roman"/>
          <w:color w:val="000000"/>
          <w:lang w:eastAsia="en-GB"/>
        </w:rPr>
        <w:br/>
      </w:r>
      <w:r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>
            <wp:extent cx="3709819" cy="278257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nsory 4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761" cy="278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536" w:rsidRDefault="00922536" w:rsidP="00922536">
      <w:pPr>
        <w:rPr>
          <w:rFonts w:ascii="Arial" w:hAnsi="Arial" w:cs="Arial"/>
        </w:rPr>
      </w:pPr>
      <w:r w:rsidRPr="00922536">
        <w:rPr>
          <w:rFonts w:ascii="Arial" w:hAnsi="Arial" w:cs="Arial"/>
        </w:rPr>
        <w:t xml:space="preserve">If you are creating a sensory room for learners with autism, </w:t>
      </w:r>
      <w:r w:rsidR="001A2F4B">
        <w:rPr>
          <w:rFonts w:ascii="Arial" w:hAnsi="Arial" w:cs="Arial"/>
        </w:rPr>
        <w:t>y</w:t>
      </w:r>
      <w:r w:rsidRPr="00922536">
        <w:rPr>
          <w:rFonts w:ascii="Arial" w:hAnsi="Arial" w:cs="Arial"/>
        </w:rPr>
        <w:t xml:space="preserve">ou need to be able to increase and decrease stimulus, use </w:t>
      </w:r>
      <w:r w:rsidR="001A2F4B">
        <w:rPr>
          <w:rFonts w:ascii="Arial" w:hAnsi="Arial" w:cs="Arial"/>
        </w:rPr>
        <w:t>inputs</w:t>
      </w:r>
      <w:r w:rsidRPr="00922536">
        <w:rPr>
          <w:rFonts w:ascii="Arial" w:hAnsi="Arial" w:cs="Arial"/>
        </w:rPr>
        <w:t xml:space="preserve"> in isolation or in combination with something else.  This flexibility is e</w:t>
      </w:r>
      <w:r w:rsidR="001A2F4B">
        <w:rPr>
          <w:rFonts w:ascii="Arial" w:hAnsi="Arial" w:cs="Arial"/>
        </w:rPr>
        <w:t xml:space="preserve">ssential otherwise children may respond by getting </w:t>
      </w:r>
      <w:r w:rsidRPr="00922536">
        <w:rPr>
          <w:rFonts w:ascii="Arial" w:hAnsi="Arial" w:cs="Arial"/>
        </w:rPr>
        <w:t>distracted or overwhelmed.</w:t>
      </w:r>
    </w:p>
    <w:p w:rsidR="00922536" w:rsidRPr="00922536" w:rsidRDefault="00922536" w:rsidP="00922536">
      <w:pPr>
        <w:rPr>
          <w:rFonts w:ascii="Arial" w:hAnsi="Arial" w:cs="Arial"/>
        </w:rPr>
      </w:pPr>
    </w:p>
    <w:p w:rsidR="00922536" w:rsidRDefault="00922536" w:rsidP="00922536">
      <w:pPr>
        <w:rPr>
          <w:rFonts w:ascii="Arial" w:hAnsi="Arial" w:cs="Arial"/>
        </w:rPr>
      </w:pPr>
      <w:r w:rsidRPr="00922536">
        <w:rPr>
          <w:rFonts w:ascii="Arial" w:hAnsi="Arial" w:cs="Arial"/>
        </w:rPr>
        <w:t>The room needs to be a blank canvas without</w:t>
      </w:r>
      <w:r w:rsidR="001A2F4B">
        <w:rPr>
          <w:rFonts w:ascii="Arial" w:hAnsi="Arial" w:cs="Arial"/>
        </w:rPr>
        <w:t xml:space="preserve"> immediate, inbuilt</w:t>
      </w:r>
      <w:r w:rsidRPr="00922536">
        <w:rPr>
          <w:rFonts w:ascii="Arial" w:hAnsi="Arial" w:cs="Arial"/>
        </w:rPr>
        <w:t xml:space="preserve"> distractions such as obvious switches and opening cupboards. </w:t>
      </w:r>
      <w:r w:rsidR="001A2F4B">
        <w:rPr>
          <w:rFonts w:ascii="Arial" w:hAnsi="Arial" w:cs="Arial"/>
        </w:rPr>
        <w:t xml:space="preserve">It is very important not to enter the room and immediately switch all possible equipment on.  </w:t>
      </w:r>
      <w:r w:rsidRPr="00922536">
        <w:rPr>
          <w:rFonts w:ascii="Arial" w:hAnsi="Arial" w:cs="Arial"/>
        </w:rPr>
        <w:t xml:space="preserve">Equipment can be out of reach or portable so it can be brought in when a practitioner needs to use it. Complexity should be kept to </w:t>
      </w:r>
      <w:r w:rsidR="001A2F4B">
        <w:rPr>
          <w:rFonts w:ascii="Arial" w:hAnsi="Arial" w:cs="Arial"/>
        </w:rPr>
        <w:t xml:space="preserve">the </w:t>
      </w:r>
      <w:r w:rsidRPr="00922536">
        <w:rPr>
          <w:rFonts w:ascii="Arial" w:hAnsi="Arial" w:cs="Arial"/>
        </w:rPr>
        <w:t>min</w:t>
      </w:r>
      <w:r w:rsidR="001A2F4B">
        <w:rPr>
          <w:rFonts w:ascii="Arial" w:hAnsi="Arial" w:cs="Arial"/>
        </w:rPr>
        <w:t>imum to stop the child being overwhelmed and in order to gauge and react to response.</w:t>
      </w:r>
    </w:p>
    <w:p w:rsidR="00922536" w:rsidRPr="00922536" w:rsidRDefault="00922536" w:rsidP="00922536">
      <w:pPr>
        <w:rPr>
          <w:rFonts w:ascii="Arial" w:hAnsi="Arial" w:cs="Arial"/>
        </w:rPr>
      </w:pPr>
    </w:p>
    <w:p w:rsidR="00922536" w:rsidRPr="001A2F4B" w:rsidRDefault="001A2F4B" w:rsidP="001A2F4B">
      <w:pPr>
        <w:spacing w:line="331" w:lineRule="atLeast"/>
        <w:rPr>
          <w:color w:val="000000" w:themeColor="text1"/>
        </w:rPr>
      </w:pPr>
      <w:r>
        <w:rPr>
          <w:rFonts w:ascii="Arial" w:hAnsi="Arial" w:cs="Arial"/>
        </w:rPr>
        <w:t>S</w:t>
      </w:r>
      <w:r w:rsidR="00922536" w:rsidRPr="00922536">
        <w:rPr>
          <w:rFonts w:ascii="Arial" w:hAnsi="Arial" w:cs="Arial"/>
        </w:rPr>
        <w:t>patial awareness</w:t>
      </w:r>
      <w:r>
        <w:rPr>
          <w:rFonts w:ascii="Arial" w:hAnsi="Arial" w:cs="Arial"/>
        </w:rPr>
        <w:t xml:space="preserve"> can be supported by colour contrast</w:t>
      </w:r>
      <w:r w:rsidR="00922536" w:rsidRPr="00922536">
        <w:rPr>
          <w:rFonts w:ascii="Arial" w:hAnsi="Arial" w:cs="Arial"/>
        </w:rPr>
        <w:t>. Avoid mirrors</w:t>
      </w:r>
      <w:r>
        <w:rPr>
          <w:rFonts w:ascii="Arial" w:hAnsi="Arial" w:cs="Arial"/>
        </w:rPr>
        <w:t xml:space="preserve"> unless they are small and portable and used with a clear focus.  </w:t>
      </w:r>
      <w:r w:rsidR="00922536" w:rsidRPr="009225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Sensory rooms can be very effective in moments when calming or </w:t>
      </w:r>
      <w:proofErr w:type="spellStart"/>
      <w:r>
        <w:rPr>
          <w:rFonts w:ascii="Arial" w:hAnsi="Arial" w:cs="Arial"/>
        </w:rPr>
        <w:t>self regulation</w:t>
      </w:r>
      <w:proofErr w:type="spellEnd"/>
      <w:r>
        <w:rPr>
          <w:rFonts w:ascii="Arial" w:hAnsi="Arial" w:cs="Arial"/>
        </w:rPr>
        <w:t xml:space="preserve"> are needed.  Having controllable stimulus enables a personalised and differentiated response.</w:t>
      </w:r>
    </w:p>
    <w:p w:rsidR="001A2F4B" w:rsidRPr="00922536" w:rsidRDefault="001A2F4B" w:rsidP="00922536">
      <w:pPr>
        <w:rPr>
          <w:rFonts w:ascii="Arial" w:hAnsi="Arial" w:cs="Arial"/>
        </w:rPr>
      </w:pPr>
    </w:p>
    <w:p w:rsidR="00286950" w:rsidRDefault="00922536" w:rsidP="00922536">
      <w:pPr>
        <w:spacing w:line="331" w:lineRule="atLeast"/>
        <w:rPr>
          <w:rFonts w:ascii="Arial" w:hAnsi="Arial" w:cs="Arial"/>
        </w:rPr>
      </w:pPr>
      <w:r w:rsidRPr="00922536">
        <w:rPr>
          <w:rFonts w:ascii="Arial" w:hAnsi="Arial" w:cs="Arial"/>
          <w:b/>
        </w:rPr>
        <w:t>What equipment:</w:t>
      </w:r>
      <w:r w:rsidRPr="00922536">
        <w:rPr>
          <w:rFonts w:ascii="Arial" w:hAnsi="Arial" w:cs="Arial"/>
        </w:rPr>
        <w:t xml:space="preserve"> projection (</w:t>
      </w:r>
      <w:proofErr w:type="spellStart"/>
      <w:r w:rsidRPr="00922536">
        <w:rPr>
          <w:rFonts w:ascii="Arial" w:hAnsi="Arial" w:cs="Arial"/>
        </w:rPr>
        <w:t>ipad</w:t>
      </w:r>
      <w:proofErr w:type="spellEnd"/>
      <w:r w:rsidRPr="00922536">
        <w:rPr>
          <w:rFonts w:ascii="Arial" w:hAnsi="Arial" w:cs="Arial"/>
        </w:rPr>
        <w:t xml:space="preserve"> or wheel), portable fibre optics so can be removed, fixed bubble tube a good idea so object of reference for learner, any</w:t>
      </w:r>
      <w:r w:rsidR="001A2F4B">
        <w:rPr>
          <w:rFonts w:ascii="Arial" w:hAnsi="Arial" w:cs="Arial"/>
        </w:rPr>
        <w:t xml:space="preserve"> spinning lights particularly hand held</w:t>
      </w:r>
      <w:r w:rsidRPr="00922536">
        <w:rPr>
          <w:rFonts w:ascii="Arial" w:hAnsi="Arial" w:cs="Arial"/>
        </w:rPr>
        <w:t>, good quality sound</w:t>
      </w:r>
      <w:r w:rsidR="001A2F4B">
        <w:rPr>
          <w:rFonts w:ascii="Arial" w:hAnsi="Arial" w:cs="Arial"/>
        </w:rPr>
        <w:t xml:space="preserve"> that can easily be adjusted</w:t>
      </w:r>
      <w:r w:rsidRPr="00922536">
        <w:rPr>
          <w:rFonts w:ascii="Arial" w:hAnsi="Arial" w:cs="Arial"/>
        </w:rPr>
        <w:t>.  </w:t>
      </w:r>
    </w:p>
    <w:p w:rsidR="001A2F4B" w:rsidRDefault="001A2F4B" w:rsidP="00922536">
      <w:pPr>
        <w:spacing w:line="331" w:lineRule="atLeast"/>
        <w:rPr>
          <w:rFonts w:ascii="Arial" w:hAnsi="Arial" w:cs="Arial"/>
        </w:rPr>
      </w:pPr>
      <w:bookmarkStart w:id="0" w:name="_GoBack"/>
      <w:bookmarkEnd w:id="0"/>
    </w:p>
    <w:sectPr w:rsidR="001A2F4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F3B" w:rsidRDefault="00775F3B" w:rsidP="0031295B">
      <w:r>
        <w:separator/>
      </w:r>
    </w:p>
  </w:endnote>
  <w:endnote w:type="continuationSeparator" w:id="0">
    <w:p w:rsidR="00775F3B" w:rsidRDefault="00775F3B" w:rsidP="0031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5B" w:rsidRDefault="00775F3B">
    <w:pPr>
      <w:pStyle w:val="Footer"/>
    </w:pPr>
    <w:hyperlink r:id="rId1" w:history="1">
      <w:r w:rsidR="0031295B" w:rsidRPr="00391321">
        <w:rPr>
          <w:rStyle w:val="Hyperlink"/>
          <w:sz w:val="20"/>
          <w:szCs w:val="20"/>
        </w:rPr>
        <w:t>www.multisensorylearning.lgfl.net</w:t>
      </w:r>
    </w:hyperlink>
    <w:r w:rsidR="00BF575D">
      <w:rPr>
        <w:sz w:val="20"/>
        <w:szCs w:val="20"/>
      </w:rPr>
      <w:t xml:space="preserve">                                    </w:t>
    </w:r>
    <w:r w:rsidR="0031295B" w:rsidRPr="0031295B">
      <w:rPr>
        <w:sz w:val="20"/>
        <w:szCs w:val="20"/>
      </w:rPr>
      <w:ptab w:relativeTo="margin" w:alignment="center" w:leader="none"/>
    </w:r>
    <w:r w:rsidR="0031295B" w:rsidRPr="0031295B">
      <w:rPr>
        <w:rFonts w:cstheme="minorHAnsi"/>
        <w:sz w:val="20"/>
        <w:szCs w:val="20"/>
      </w:rPr>
      <w:t>©</w:t>
    </w:r>
    <w:r w:rsidR="0031295B">
      <w:rPr>
        <w:sz w:val="20"/>
        <w:szCs w:val="20"/>
      </w:rPr>
      <w:t xml:space="preserve">2018 </w:t>
    </w:r>
    <w:hyperlink r:id="rId2" w:history="1">
      <w:r w:rsidR="00BF575D" w:rsidRPr="00391321">
        <w:rPr>
          <w:rStyle w:val="Hyperlink"/>
          <w:sz w:val="20"/>
          <w:szCs w:val="20"/>
        </w:rPr>
        <w:t>www.hirstwood.com</w:t>
      </w:r>
    </w:hyperlink>
    <w:r w:rsidR="00BF575D">
      <w:rPr>
        <w:sz w:val="20"/>
        <w:szCs w:val="20"/>
      </w:rPr>
      <w:t xml:space="preserve"> </w:t>
    </w:r>
    <w:r w:rsidR="0031295B">
      <w:rPr>
        <w:sz w:val="20"/>
        <w:szCs w:val="20"/>
      </w:rPr>
      <w:t xml:space="preserve">&amp; </w:t>
    </w:r>
    <w:r w:rsidR="0031295B" w:rsidRPr="0031295B">
      <w:rPr>
        <w:sz w:val="20"/>
        <w:szCs w:val="20"/>
      </w:rPr>
      <w:t>London Grid for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F3B" w:rsidRDefault="00775F3B" w:rsidP="0031295B">
      <w:r>
        <w:separator/>
      </w:r>
    </w:p>
  </w:footnote>
  <w:footnote w:type="continuationSeparator" w:id="0">
    <w:p w:rsidR="00775F3B" w:rsidRDefault="00775F3B" w:rsidP="0031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5B" w:rsidRPr="00BF575D" w:rsidRDefault="00BF575D" w:rsidP="00BF575D">
    <w:pPr>
      <w:pStyle w:val="Header"/>
    </w:pPr>
    <w:r>
      <w:rPr>
        <w:noProof/>
        <w:sz w:val="20"/>
        <w:szCs w:val="20"/>
        <w:lang w:eastAsia="en-GB"/>
      </w:rPr>
      <w:drawing>
        <wp:inline distT="0" distB="0" distL="0" distR="0" wp14:anchorId="66028B13" wp14:editId="0A9E3A49">
          <wp:extent cx="921660" cy="7010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rstwoo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34"/>
                  <a:stretch/>
                </pic:blipFill>
                <pic:spPr bwMode="auto">
                  <a:xfrm>
                    <a:off x="0" y="0"/>
                    <a:ext cx="921660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GB"/>
      </w:rPr>
      <w:drawing>
        <wp:inline distT="0" distB="0" distL="0" distR="0">
          <wp:extent cx="1143099" cy="396274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malllgf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99" cy="396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5B"/>
    <w:rsid w:val="00110BBE"/>
    <w:rsid w:val="00156A83"/>
    <w:rsid w:val="001A2F4B"/>
    <w:rsid w:val="00286950"/>
    <w:rsid w:val="002B3C54"/>
    <w:rsid w:val="002F45FE"/>
    <w:rsid w:val="0031295B"/>
    <w:rsid w:val="004661DB"/>
    <w:rsid w:val="004E344D"/>
    <w:rsid w:val="005A79CD"/>
    <w:rsid w:val="00775F3B"/>
    <w:rsid w:val="009135D7"/>
    <w:rsid w:val="0091615C"/>
    <w:rsid w:val="00922536"/>
    <w:rsid w:val="00AD7BC1"/>
    <w:rsid w:val="00BE344E"/>
    <w:rsid w:val="00BF575D"/>
    <w:rsid w:val="00CE3FB9"/>
    <w:rsid w:val="00D63C74"/>
    <w:rsid w:val="00DF50BC"/>
    <w:rsid w:val="00E10E03"/>
    <w:rsid w:val="00E626B4"/>
    <w:rsid w:val="00EE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5A045"/>
  <w15:chartTrackingRefBased/>
  <w15:docId w15:val="{C64F4DCA-4EC5-4A6D-ACA7-EE29BB46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95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2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5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2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rstwood.com" TargetMode="External"/><Relationship Id="rId1" Type="http://schemas.openxmlformats.org/officeDocument/2006/relationships/hyperlink" Target="http://www.multisensorylearning.lgfl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Dilworth</dc:creator>
  <cp:keywords/>
  <dc:description/>
  <cp:lastModifiedBy>Jo Dilworth</cp:lastModifiedBy>
  <cp:revision>3</cp:revision>
  <dcterms:created xsi:type="dcterms:W3CDTF">2018-11-29T16:21:00Z</dcterms:created>
  <dcterms:modified xsi:type="dcterms:W3CDTF">2018-11-30T12:07:00Z</dcterms:modified>
</cp:coreProperties>
</file>